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招聘岗位及条件要求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83"/>
        <w:gridCol w:w="88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4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/>
                <w:sz w:val="24"/>
                <w:szCs w:val="24"/>
                <w:lang w:eastAsia="zh-CN"/>
              </w:rPr>
              <w:t>山东富源投资有限公司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投资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经理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（股权投资及投资管理方向）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日</w:t>
            </w: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及以后出生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金融等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相关专业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全日制硕士及以上学历。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年以上国有大中型投资公司、证券公司或政府财税、金融等相关工作经验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文字功底扎实；熟悉国家宏观政策、资本运营、财务管理及相关法律法规等；具有投资基金运作管理经验者优先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、具有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注册会计师证书、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基金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、证券行业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从业资格，及海外留学或工作经历优先。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/>
                <w:sz w:val="24"/>
                <w:szCs w:val="24"/>
                <w:lang w:eastAsia="zh-CN"/>
              </w:rPr>
              <w:t>山东富源投资有限公司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投资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经理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（产业投融资及供应链金融方向）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日</w:t>
            </w:r>
            <w: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  <w:t>及以后出生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</w:rPr>
              <w:t>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金融等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相关专业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全日制硕士及以上学历。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年以上企业工作及管理经验。熟悉供应链金融及产业投融资工作者优先录用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文字功底扎实；熟悉国家宏观政策、资本运营、财务管理及相关法律法规等；具有投资基金运作管理经验者优先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、具有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注册会计师证书、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基金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、证券行业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从业资格，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</w:rPr>
              <w:t>及海外留学或工作经历优先。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401FD"/>
    <w:rsid w:val="00077592"/>
    <w:rsid w:val="0008043F"/>
    <w:rsid w:val="00093E25"/>
    <w:rsid w:val="000B581C"/>
    <w:rsid w:val="000C49B3"/>
    <w:rsid w:val="000C50C6"/>
    <w:rsid w:val="000D1F4B"/>
    <w:rsid w:val="00100A63"/>
    <w:rsid w:val="00100D8E"/>
    <w:rsid w:val="0011096B"/>
    <w:rsid w:val="001222F3"/>
    <w:rsid w:val="00126130"/>
    <w:rsid w:val="001356C8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19E9"/>
    <w:rsid w:val="001D63F5"/>
    <w:rsid w:val="001E2F15"/>
    <w:rsid w:val="001E7066"/>
    <w:rsid w:val="001F1302"/>
    <w:rsid w:val="001F6E16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9462D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238CD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B51E4"/>
    <w:rsid w:val="004C0567"/>
    <w:rsid w:val="004D23CB"/>
    <w:rsid w:val="004D664F"/>
    <w:rsid w:val="004E081C"/>
    <w:rsid w:val="004E251F"/>
    <w:rsid w:val="005011B5"/>
    <w:rsid w:val="0050414A"/>
    <w:rsid w:val="00507E37"/>
    <w:rsid w:val="00511F1A"/>
    <w:rsid w:val="00513415"/>
    <w:rsid w:val="005302A9"/>
    <w:rsid w:val="00561B9B"/>
    <w:rsid w:val="00573C3D"/>
    <w:rsid w:val="005A7280"/>
    <w:rsid w:val="005B744E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0FEC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3BC9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93BD9"/>
    <w:rsid w:val="008A4991"/>
    <w:rsid w:val="008F6180"/>
    <w:rsid w:val="009568AE"/>
    <w:rsid w:val="00956C83"/>
    <w:rsid w:val="009606F7"/>
    <w:rsid w:val="0096283F"/>
    <w:rsid w:val="0098588A"/>
    <w:rsid w:val="00987857"/>
    <w:rsid w:val="0099089C"/>
    <w:rsid w:val="00990EAE"/>
    <w:rsid w:val="0099457A"/>
    <w:rsid w:val="009B187B"/>
    <w:rsid w:val="009C25C4"/>
    <w:rsid w:val="009F00A5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43C02"/>
    <w:rsid w:val="00B925D6"/>
    <w:rsid w:val="00BA05B6"/>
    <w:rsid w:val="00BB39EE"/>
    <w:rsid w:val="00BB5946"/>
    <w:rsid w:val="00BC2EFE"/>
    <w:rsid w:val="00BC3F2E"/>
    <w:rsid w:val="00BC42BD"/>
    <w:rsid w:val="00BD3A48"/>
    <w:rsid w:val="00BF6BF1"/>
    <w:rsid w:val="00BF6D61"/>
    <w:rsid w:val="00C06A1C"/>
    <w:rsid w:val="00C202B9"/>
    <w:rsid w:val="00C21183"/>
    <w:rsid w:val="00C249C9"/>
    <w:rsid w:val="00C32613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C25B7"/>
    <w:rsid w:val="00CD3CB1"/>
    <w:rsid w:val="00CE027F"/>
    <w:rsid w:val="00CE1960"/>
    <w:rsid w:val="00CE793E"/>
    <w:rsid w:val="00D1408F"/>
    <w:rsid w:val="00D31B80"/>
    <w:rsid w:val="00D512EA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C14EE"/>
    <w:rsid w:val="00EE054A"/>
    <w:rsid w:val="00EE4E90"/>
    <w:rsid w:val="00EF07B4"/>
    <w:rsid w:val="00F03381"/>
    <w:rsid w:val="00F147E6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100D"/>
    <w:rsid w:val="00FC29FC"/>
    <w:rsid w:val="00FC413D"/>
    <w:rsid w:val="02E94012"/>
    <w:rsid w:val="0D9E48FA"/>
    <w:rsid w:val="106C1A53"/>
    <w:rsid w:val="11DC3E21"/>
    <w:rsid w:val="1450170C"/>
    <w:rsid w:val="17102409"/>
    <w:rsid w:val="173E4F0C"/>
    <w:rsid w:val="1E172F5A"/>
    <w:rsid w:val="1F6D2D60"/>
    <w:rsid w:val="22132895"/>
    <w:rsid w:val="22E10F09"/>
    <w:rsid w:val="26DB104A"/>
    <w:rsid w:val="28CD1F38"/>
    <w:rsid w:val="294D5361"/>
    <w:rsid w:val="2D9F320A"/>
    <w:rsid w:val="2EA074C4"/>
    <w:rsid w:val="32E25BCB"/>
    <w:rsid w:val="38A31E7D"/>
    <w:rsid w:val="406F2075"/>
    <w:rsid w:val="48956F2A"/>
    <w:rsid w:val="4B087E5A"/>
    <w:rsid w:val="4FC65A93"/>
    <w:rsid w:val="53CF2BC8"/>
    <w:rsid w:val="5FD97653"/>
    <w:rsid w:val="63BE55E8"/>
    <w:rsid w:val="65153FC1"/>
    <w:rsid w:val="66102A91"/>
    <w:rsid w:val="6B5C28C8"/>
    <w:rsid w:val="6DC715C2"/>
    <w:rsid w:val="6E213FD5"/>
    <w:rsid w:val="724F7BEA"/>
    <w:rsid w:val="74400659"/>
    <w:rsid w:val="776A6A9E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6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jbox-icon-none"/>
    <w:basedOn w:val="8"/>
    <w:qFormat/>
    <w:uiPriority w:val="0"/>
    <w:rPr>
      <w:vanish/>
    </w:rPr>
  </w:style>
  <w:style w:type="character" w:customStyle="1" w:styleId="18">
    <w:name w:val="after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jbox-icon-success"/>
    <w:basedOn w:val="8"/>
    <w:qFormat/>
    <w:uiPriority w:val="0"/>
  </w:style>
  <w:style w:type="character" w:customStyle="1" w:styleId="20">
    <w:name w:val="jbox-icon"/>
    <w:basedOn w:val="8"/>
    <w:qFormat/>
    <w:uiPriority w:val="0"/>
  </w:style>
  <w:style w:type="character" w:customStyle="1" w:styleId="21">
    <w:name w:val="contact-btn"/>
    <w:basedOn w:val="8"/>
    <w:qFormat/>
    <w:uiPriority w:val="0"/>
    <w:rPr>
      <w:color w:val="FFFFFF"/>
      <w:shd w:val="clear" w:color="auto" w:fill="F6AB00"/>
    </w:rPr>
  </w:style>
  <w:style w:type="character" w:customStyle="1" w:styleId="22">
    <w:name w:val="jbox-icon-warning2"/>
    <w:basedOn w:val="8"/>
    <w:qFormat/>
    <w:uiPriority w:val="0"/>
  </w:style>
  <w:style w:type="character" w:customStyle="1" w:styleId="23">
    <w:name w:val="jbox-icon-error"/>
    <w:basedOn w:val="8"/>
    <w:qFormat/>
    <w:uiPriority w:val="0"/>
  </w:style>
  <w:style w:type="character" w:customStyle="1" w:styleId="24">
    <w:name w:val="jbox-icon-question"/>
    <w:basedOn w:val="8"/>
    <w:qFormat/>
    <w:uiPriority w:val="0"/>
  </w:style>
  <w:style w:type="character" w:customStyle="1" w:styleId="25">
    <w:name w:val="jbox-icon-info"/>
    <w:basedOn w:val="8"/>
    <w:qFormat/>
    <w:uiPriority w:val="0"/>
  </w:style>
  <w:style w:type="character" w:customStyle="1" w:styleId="26">
    <w:name w:val="jbox-icon-loading"/>
    <w:basedOn w:val="8"/>
    <w:qFormat/>
    <w:uiPriority w:val="0"/>
  </w:style>
  <w:style w:type="character" w:customStyle="1" w:styleId="27">
    <w:name w:val="jbox-icon-warning"/>
    <w:basedOn w:val="8"/>
    <w:qFormat/>
    <w:uiPriority w:val="0"/>
  </w:style>
  <w:style w:type="character" w:customStyle="1" w:styleId="28">
    <w:name w:val="jbox-icon-info2"/>
    <w:basedOn w:val="8"/>
    <w:qFormat/>
    <w:uiPriority w:val="0"/>
  </w:style>
  <w:style w:type="character" w:customStyle="1" w:styleId="29">
    <w:name w:val="jbox-icon-error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山东省再担保集团股份有限公司</Company>
  <Pages>2</Pages>
  <Words>149</Words>
  <Characters>854</Characters>
  <Lines>7</Lines>
  <Paragraphs>2</Paragraphs>
  <TotalTime>42</TotalTime>
  <ScaleCrop>false</ScaleCrop>
  <LinksUpToDate>false</LinksUpToDate>
  <CharactersWithSpaces>1001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2020-05-25T07:52:00Z</dcterms:created>
  <dc:creator>王晓辉</dc:creator>
  <cp:lastModifiedBy>軒轅</cp:lastModifiedBy>
  <cp:lastPrinted>2020-09-15T06:41:39Z</cp:lastPrinted>
  <dcterms:modified xsi:type="dcterms:W3CDTF">2020-09-15T10:50:02Z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